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0E071" w14:textId="77777777" w:rsidR="00882CE2" w:rsidRDefault="005174FF" w:rsidP="00882CE2">
      <w:pPr>
        <w:jc w:val="center"/>
        <w:rPr>
          <w:rFonts w:cs="B Nazanin"/>
          <w:sz w:val="28"/>
          <w:szCs w:val="28"/>
          <w:rtl/>
        </w:rPr>
      </w:pPr>
      <w:r w:rsidRPr="005174FF">
        <w:rPr>
          <w:rFonts w:cs="B Nazanin" w:hint="cs"/>
          <w:sz w:val="28"/>
          <w:szCs w:val="28"/>
          <w:rtl/>
        </w:rPr>
        <w:t>بسمه تعالی</w:t>
      </w:r>
    </w:p>
    <w:p w14:paraId="5A3F0D3D" w14:textId="77777777" w:rsidR="00882CE2" w:rsidRPr="005174FF" w:rsidRDefault="00882CE2" w:rsidP="00882CE2">
      <w:pPr>
        <w:jc w:val="center"/>
        <w:rPr>
          <w:rFonts w:cs="B Nazanin"/>
          <w:sz w:val="28"/>
          <w:szCs w:val="28"/>
        </w:rPr>
      </w:pPr>
      <w:r w:rsidRPr="00882CE2">
        <w:rPr>
          <w:rFonts w:ascii="Calibri" w:eastAsia="Calibri" w:hAnsi="Calibri" w:cs="B Koodak"/>
          <w:noProof/>
          <w:color w:val="008080"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1" wp14:anchorId="12E23BF4" wp14:editId="0C22B7C4">
            <wp:simplePos x="0" y="0"/>
            <wp:positionH relativeFrom="column">
              <wp:posOffset>2522220</wp:posOffset>
            </wp:positionH>
            <wp:positionV relativeFrom="paragraph">
              <wp:posOffset>233680</wp:posOffset>
            </wp:positionV>
            <wp:extent cx="678815" cy="59626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69"/>
                    <a:stretch/>
                  </pic:blipFill>
                  <pic:spPr bwMode="auto">
                    <a:xfrm>
                      <a:off x="0" y="0"/>
                      <a:ext cx="678815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BD439" w14:textId="77777777" w:rsidR="005174FF" w:rsidRDefault="005174FF" w:rsidP="005174FF">
      <w:pPr>
        <w:tabs>
          <w:tab w:val="left" w:pos="3669"/>
        </w:tabs>
      </w:pPr>
    </w:p>
    <w:p w14:paraId="55395A3C" w14:textId="77777777" w:rsidR="005174FF" w:rsidRPr="005174FF" w:rsidRDefault="00882CE2" w:rsidP="005174FF">
      <w:r w:rsidRPr="00882CE2">
        <w:rPr>
          <w:rFonts w:ascii="Times New Roman" w:eastAsia="Calibri" w:hAnsi="Times New Roman" w:cs="B Yekan" w:hint="cs"/>
          <w:noProof/>
          <w:color w:val="008080"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F08F8E" wp14:editId="69BFFAA6">
                <wp:simplePos x="0" y="0"/>
                <wp:positionH relativeFrom="column">
                  <wp:posOffset>1823085</wp:posOffset>
                </wp:positionH>
                <wp:positionV relativeFrom="paragraph">
                  <wp:posOffset>132080</wp:posOffset>
                </wp:positionV>
                <wp:extent cx="2232025" cy="318770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9E891E" w14:textId="77777777" w:rsidR="00882CE2" w:rsidRPr="00107168" w:rsidRDefault="00882CE2" w:rsidP="00882CE2">
                            <w:pPr>
                              <w:jc w:val="center"/>
                            </w:pPr>
                            <w:r w:rsidRPr="0080399D">
                              <w:rPr>
                                <w:rFonts w:cs="B Yekan" w:hint="cs"/>
                                <w:color w:val="008080"/>
                                <w:sz w:val="20"/>
                                <w:szCs w:val="20"/>
                                <w:rtl/>
                              </w:rPr>
                              <w:t>دانشگاه صنعتی همدان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08F8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3.55pt;margin-top:10.4pt;width:175.7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" filled="f" stroked="f" strokeweight=".5pt">
                <v:textbox>
                  <w:txbxContent>
                    <w:p w14:paraId="5B9E891E" w14:textId="77777777" w:rsidR="00882CE2" w:rsidRPr="00107168" w:rsidRDefault="00882CE2" w:rsidP="00882CE2">
                      <w:pPr>
                        <w:jc w:val="center"/>
                      </w:pPr>
                      <w:r w:rsidRPr="0080399D">
                        <w:rPr>
                          <w:rFonts w:cs="B Yekan" w:hint="cs"/>
                          <w:color w:val="008080"/>
                          <w:sz w:val="20"/>
                          <w:szCs w:val="20"/>
                          <w:rtl/>
                        </w:rPr>
                        <w:t>دانشگاه صنعتی همدان</w:t>
                      </w:r>
                    </w:p>
                  </w:txbxContent>
                </v:textbox>
              </v:shape>
            </w:pict>
          </mc:Fallback>
        </mc:AlternateContent>
      </w:r>
    </w:p>
    <w:p w14:paraId="14478D3C" w14:textId="77777777" w:rsidR="005174FF" w:rsidRDefault="005174FF" w:rsidP="005174FF"/>
    <w:p w14:paraId="1801FDAF" w14:textId="4604BB23" w:rsidR="00F16F34" w:rsidRDefault="005174FF" w:rsidP="00B5599D">
      <w:pPr>
        <w:tabs>
          <w:tab w:val="left" w:pos="4015"/>
        </w:tabs>
        <w:jc w:val="center"/>
        <w:rPr>
          <w:rFonts w:cs="B Nazanin"/>
          <w:sz w:val="28"/>
          <w:szCs w:val="28"/>
          <w:rtl/>
        </w:rPr>
      </w:pPr>
      <w:r w:rsidRPr="00E1017E">
        <w:rPr>
          <w:rFonts w:cs="B Nazanin" w:hint="cs"/>
          <w:sz w:val="28"/>
          <w:szCs w:val="28"/>
          <w:rtl/>
        </w:rPr>
        <w:t>گروه</w:t>
      </w:r>
      <w:r w:rsidR="00D15678">
        <w:rPr>
          <w:rFonts w:cs="B Nazanin" w:hint="cs"/>
          <w:sz w:val="28"/>
          <w:szCs w:val="28"/>
          <w:rtl/>
        </w:rPr>
        <w:t xml:space="preserve"> : مهندسی پزشکی</w:t>
      </w:r>
    </w:p>
    <w:p w14:paraId="1F6DCF9C" w14:textId="77777777" w:rsidR="005174FF" w:rsidRPr="00E1017E" w:rsidRDefault="005174FF" w:rsidP="005174FF">
      <w:pPr>
        <w:tabs>
          <w:tab w:val="left" w:pos="4015"/>
        </w:tabs>
        <w:rPr>
          <w:rFonts w:cs="B Nazanin"/>
          <w:sz w:val="28"/>
          <w:szCs w:val="28"/>
        </w:rPr>
      </w:pPr>
    </w:p>
    <w:p w14:paraId="52C24D84" w14:textId="67762F04" w:rsidR="005174FF" w:rsidRPr="001E296F" w:rsidRDefault="00882CE2" w:rsidP="00DB0C1E">
      <w:pPr>
        <w:tabs>
          <w:tab w:val="left" w:pos="3231"/>
        </w:tabs>
        <w:jc w:val="center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اطلاعیه دفاع پایان‌</w:t>
      </w:r>
      <w:r w:rsidR="00DB0C1E">
        <w:rPr>
          <w:rFonts w:cs="B Nazanin" w:hint="cs"/>
          <w:sz w:val="32"/>
          <w:szCs w:val="32"/>
          <w:rtl/>
        </w:rPr>
        <w:t>نامه کارشناسی ارشد</w:t>
      </w:r>
    </w:p>
    <w:p w14:paraId="0324A37D" w14:textId="77777777" w:rsidR="005174FF" w:rsidRPr="00E1017E" w:rsidRDefault="005174FF" w:rsidP="005174FF">
      <w:pPr>
        <w:rPr>
          <w:rFonts w:cs="B Nazanin"/>
          <w:sz w:val="28"/>
          <w:szCs w:val="28"/>
        </w:rPr>
      </w:pPr>
    </w:p>
    <w:p w14:paraId="2FA0A06B" w14:textId="1EA087E6" w:rsidR="005174FF" w:rsidRPr="00E1017E" w:rsidRDefault="00D15678" w:rsidP="00D15678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عنوان:تشخیص اختلال افسردگی اساسی مبتنی بر سیگنالهای الکتروانسفالوگرافی با استفاده از یادگیری عمیق</w:t>
      </w:r>
    </w:p>
    <w:p w14:paraId="16B84817" w14:textId="012ADC21" w:rsidR="00882CE2" w:rsidRPr="00E1017E" w:rsidRDefault="005174FF" w:rsidP="00DB0C1E">
      <w:pPr>
        <w:jc w:val="center"/>
        <w:rPr>
          <w:rFonts w:cs="B Nazanin"/>
          <w:b/>
          <w:bCs/>
          <w:sz w:val="28"/>
          <w:szCs w:val="28"/>
          <w:rtl/>
        </w:rPr>
      </w:pPr>
      <w:r w:rsidRPr="00E1017E">
        <w:rPr>
          <w:rFonts w:cs="B Nazanin" w:hint="cs"/>
          <w:b/>
          <w:bCs/>
          <w:sz w:val="28"/>
          <w:szCs w:val="28"/>
          <w:rtl/>
        </w:rPr>
        <w:t>ارائه دهنده:</w:t>
      </w:r>
      <w:r w:rsidR="00AE6CD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15678">
        <w:rPr>
          <w:rFonts w:cs="B Nazanin" w:hint="cs"/>
          <w:b/>
          <w:bCs/>
          <w:sz w:val="28"/>
          <w:szCs w:val="28"/>
          <w:rtl/>
        </w:rPr>
        <w:t>مصطفی عطایی</w:t>
      </w:r>
    </w:p>
    <w:p w14:paraId="75ADA484" w14:textId="237E471F" w:rsidR="00882CE2" w:rsidRPr="00FC4271" w:rsidRDefault="005174FF" w:rsidP="00B5599D">
      <w:pPr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 xml:space="preserve">زمان:   </w:t>
      </w:r>
      <w:r w:rsidR="00B5599D">
        <w:rPr>
          <w:rFonts w:cs="B Nazanin" w:hint="cs"/>
          <w:b/>
          <w:bCs/>
          <w:sz w:val="24"/>
          <w:szCs w:val="24"/>
          <w:rtl/>
        </w:rPr>
        <w:t xml:space="preserve">ساعت 14 </w:t>
      </w:r>
      <w:bookmarkStart w:id="0" w:name="_GoBack"/>
      <w:bookmarkEnd w:id="0"/>
      <w:r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15678">
        <w:rPr>
          <w:rFonts w:cs="B Nazanin" w:hint="cs"/>
          <w:b/>
          <w:bCs/>
          <w:sz w:val="24"/>
          <w:szCs w:val="24"/>
          <w:rtl/>
        </w:rPr>
        <w:t>شنبه بیست و هشتم بهمن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B5599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B0C1E">
        <w:rPr>
          <w:rFonts w:cs="B Nazanin" w:hint="cs"/>
          <w:b/>
          <w:bCs/>
          <w:sz w:val="24"/>
          <w:szCs w:val="24"/>
          <w:rtl/>
        </w:rPr>
        <w:t>1402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DB0C1E"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مکان: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15678">
        <w:rPr>
          <w:rFonts w:cs="B Nazanin" w:hint="cs"/>
          <w:b/>
          <w:bCs/>
          <w:sz w:val="24"/>
          <w:szCs w:val="24"/>
          <w:rtl/>
        </w:rPr>
        <w:t>کلاس 106 ساختمان اصلی</w:t>
      </w:r>
    </w:p>
    <w:p w14:paraId="218D563D" w14:textId="54BCC327" w:rsidR="00882CE2" w:rsidRDefault="005174FF" w:rsidP="00DB0C1E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راهنما: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15678">
        <w:rPr>
          <w:rFonts w:cs="B Nazanin" w:hint="cs"/>
          <w:b/>
          <w:bCs/>
          <w:sz w:val="24"/>
          <w:szCs w:val="24"/>
          <w:rtl/>
        </w:rPr>
        <w:t>دکتر جاماسب و دکتر رضاییان</w:t>
      </w:r>
      <w:r w:rsidR="00882CE2">
        <w:rPr>
          <w:rFonts w:cs="B Nazanin" w:hint="cs"/>
          <w:b/>
          <w:bCs/>
          <w:sz w:val="24"/>
          <w:szCs w:val="24"/>
          <w:rtl/>
        </w:rPr>
        <w:t xml:space="preserve">              </w:t>
      </w:r>
      <w:r w:rsidR="00FC427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مرتبه علمی:   </w:t>
      </w:r>
      <w:r w:rsidR="00D15678">
        <w:rPr>
          <w:rFonts w:cs="B Nazanin" w:hint="cs"/>
          <w:b/>
          <w:bCs/>
          <w:sz w:val="24"/>
          <w:szCs w:val="24"/>
          <w:rtl/>
        </w:rPr>
        <w:t>استادیار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          دانشگاه:</w:t>
      </w:r>
      <w:r w:rsidR="00D15678">
        <w:rPr>
          <w:rFonts w:cs="B Nazanin" w:hint="cs"/>
          <w:b/>
          <w:bCs/>
          <w:sz w:val="24"/>
          <w:szCs w:val="24"/>
          <w:rtl/>
        </w:rPr>
        <w:t xml:space="preserve"> صنعتی همدان</w:t>
      </w:r>
    </w:p>
    <w:p w14:paraId="4632266B" w14:textId="68979631" w:rsidR="00882CE2" w:rsidRDefault="00882CE2" w:rsidP="00DB0C1E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 xml:space="preserve">استاد داور </w:t>
      </w:r>
      <w:r>
        <w:rPr>
          <w:rFonts w:cs="B Nazanin" w:hint="cs"/>
          <w:b/>
          <w:bCs/>
          <w:sz w:val="24"/>
          <w:szCs w:val="24"/>
          <w:rtl/>
        </w:rPr>
        <w:t>داخل</w:t>
      </w:r>
      <w:r w:rsidRPr="00FC4271">
        <w:rPr>
          <w:rFonts w:cs="B Nazanin" w:hint="cs"/>
          <w:b/>
          <w:bCs/>
          <w:sz w:val="24"/>
          <w:szCs w:val="24"/>
          <w:rtl/>
        </w:rPr>
        <w:t>ی: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D15678">
        <w:rPr>
          <w:rFonts w:cs="B Nazanin" w:hint="cs"/>
          <w:b/>
          <w:bCs/>
          <w:sz w:val="24"/>
          <w:szCs w:val="24"/>
          <w:rtl/>
        </w:rPr>
        <w:t>دکتر فلاحی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</w:t>
      </w:r>
      <w:r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مرتبه علمی:      </w:t>
      </w:r>
      <w:r w:rsidR="00D15678">
        <w:rPr>
          <w:rFonts w:cs="B Nazanin" w:hint="cs"/>
          <w:b/>
          <w:bCs/>
          <w:sz w:val="24"/>
          <w:szCs w:val="24"/>
          <w:rtl/>
        </w:rPr>
        <w:t>استادیار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دانشگاه:</w:t>
      </w:r>
      <w:r w:rsidR="00D15678">
        <w:rPr>
          <w:rFonts w:cs="B Nazanin" w:hint="cs"/>
          <w:b/>
          <w:bCs/>
          <w:sz w:val="24"/>
          <w:szCs w:val="24"/>
          <w:rtl/>
        </w:rPr>
        <w:t xml:space="preserve"> صنعتی همدان</w:t>
      </w:r>
    </w:p>
    <w:p w14:paraId="0CF8C2EC" w14:textId="1A69CCA4" w:rsidR="00882CE2" w:rsidRDefault="00882CE2" w:rsidP="00DB0C1E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داور خارجی:</w:t>
      </w: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D15678">
        <w:rPr>
          <w:rFonts w:cs="B Nazanin" w:hint="cs"/>
          <w:b/>
          <w:bCs/>
          <w:sz w:val="24"/>
          <w:szCs w:val="24"/>
          <w:rtl/>
        </w:rPr>
        <w:t>دکتر کوکبی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</w:t>
      </w:r>
      <w:r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مرتبه علمی:      </w:t>
      </w:r>
      <w:r w:rsidR="00D15678">
        <w:rPr>
          <w:rFonts w:cs="B Nazanin" w:hint="cs"/>
          <w:b/>
          <w:bCs/>
          <w:sz w:val="24"/>
          <w:szCs w:val="24"/>
          <w:rtl/>
        </w:rPr>
        <w:t>استادیار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دانشگاه:</w:t>
      </w:r>
      <w:r w:rsidR="00D15678">
        <w:rPr>
          <w:rFonts w:cs="B Nazanin" w:hint="cs"/>
          <w:b/>
          <w:bCs/>
          <w:sz w:val="24"/>
          <w:szCs w:val="24"/>
          <w:rtl/>
        </w:rPr>
        <w:t>صنعتی همدان</w:t>
      </w:r>
    </w:p>
    <w:p w14:paraId="322E2D34" w14:textId="67DC6633" w:rsidR="00882CE2" w:rsidRDefault="00882CE2" w:rsidP="00FC4271">
      <w:pPr>
        <w:rPr>
          <w:rFonts w:cs="B Nazanin"/>
          <w:b/>
          <w:bCs/>
          <w:sz w:val="24"/>
          <w:szCs w:val="24"/>
          <w:rtl/>
        </w:rPr>
      </w:pPr>
    </w:p>
    <w:p w14:paraId="0E5B334B" w14:textId="334E8372" w:rsidR="00D15678" w:rsidRPr="00D15678" w:rsidRDefault="00E1017E" w:rsidP="00D15678">
      <w:pPr>
        <w:jc w:val="both"/>
        <w:rPr>
          <w:rFonts w:ascii="RANSans" w:eastAsia="Times New Roman" w:hAnsi="RANSans" w:cs="Arial"/>
          <w:color w:val="2C2F34"/>
          <w:sz w:val="23"/>
          <w:szCs w:val="23"/>
          <w:shd w:val="clear" w:color="auto" w:fill="FFFFFF"/>
          <w:rtl/>
        </w:rPr>
      </w:pPr>
      <w:r w:rsidRPr="00FC4271">
        <w:rPr>
          <w:rFonts w:cs="B Nazanin" w:hint="cs"/>
          <w:b/>
          <w:bCs/>
          <w:sz w:val="28"/>
          <w:szCs w:val="28"/>
          <w:rtl/>
        </w:rPr>
        <w:t>چکیده:</w:t>
      </w:r>
      <w:r w:rsidR="00D1567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15678"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  افسردگی یکی از شایعترین اختلالات روانی است که تعداد بسیاری از مردم را درگیر خود کرده است. به گفته ی سازمان بهداشت جهانی یکی از چالش های بزرگ قرن حاضر</w:t>
      </w:r>
      <w:r w:rsid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،</w:t>
      </w:r>
      <w:r w:rsidR="00D15678"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این بیماری است. ب</w:t>
      </w:r>
      <w:r w:rsid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ه </w:t>
      </w:r>
      <w:r w:rsidR="00D15678"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دلیل اظهارات پنهان و گاها شرم از بیان موضوع و ترس از برچسب روانی خوردن ،خیلی از موارد،شخص از بیان موضوع و پیگیری برای درمان سرباز می</w:t>
      </w:r>
      <w:r w:rsid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</w:t>
      </w:r>
      <w:r w:rsidR="00D15678"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زند.ضمن اینکه به خاطر ماهیت این اختلال ،تشخیص آن با آزمایشات پزشکی تقریباً غیر ممکن بوده و تنها بر اساس اظهارات بیمار و علائم شخص ،پزشکان پی به وجود این اختلال می</w:t>
      </w:r>
      <w:r w:rsid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</w:t>
      </w:r>
      <w:r w:rsidR="00D15678"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برند.</w:t>
      </w:r>
      <w:r w:rsid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</w:t>
      </w:r>
      <w:r w:rsidR="00D15678"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تشابه علایم بیماری با سایر اختلالات روانی از قبیل اختلال دوقطبی نیز یکی از چالش های درمان این اختلال به شمار می‌رود.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</w:t>
      </w:r>
      <w:r w:rsidR="00D15678"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در دهه‌ها ی اخیر،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</w:t>
      </w:r>
      <w:r w:rsidR="00D15678"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محققان برای رصد کردن و تحلیل سیگنال های مغزی افراد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،</w:t>
      </w:r>
      <w:r w:rsidR="00D15678"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پیشرفت قابل توجهی در زمینه ی شناخت این اختلال بدست آورده‌اند. تحقیق پیش رو ، تلاشی است در این زمینه ،با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ش</w:t>
      </w:r>
      <w:r w:rsidR="00D15678"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د که در این راه موثر واقع شود.</w:t>
      </w:r>
    </w:p>
    <w:p w14:paraId="5BCB7BC4" w14:textId="3BF48AA5" w:rsidR="00D15678" w:rsidRPr="00D15678" w:rsidRDefault="00D15678" w:rsidP="00D15678">
      <w:pPr>
        <w:spacing w:after="160" w:line="259" w:lineRule="auto"/>
        <w:jc w:val="both"/>
        <w:rPr>
          <w:rFonts w:ascii="RANSans" w:eastAsia="Times New Roman" w:hAnsi="RANSans" w:cs="Arial"/>
          <w:color w:val="2C2F34"/>
          <w:sz w:val="23"/>
          <w:szCs w:val="23"/>
          <w:shd w:val="clear" w:color="auto" w:fill="FFFFFF"/>
          <w:rtl/>
        </w:rPr>
      </w:pPr>
      <w:r w:rsidRPr="00D15678">
        <w:rPr>
          <w:rFonts w:ascii="RANSans" w:eastAsia="Times New Roman" w:hAnsi="RANSans" w:cs="Arial"/>
          <w:color w:val="2C2F34"/>
          <w:sz w:val="23"/>
          <w:szCs w:val="23"/>
          <w:shd w:val="clear" w:color="auto" w:fill="FFFFFF"/>
        </w:rPr>
        <w:t xml:space="preserve">    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تحلیل سیگنال های الکتروانسفالوگرافی بعنوان یکی از روشهای غیر تهاجمی ،همواره مورد اقبال جامعه ی پزشکی بوده است.استفاده از روشهای یادگیری ماشین ، پیشرفت های قابل توجهی را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سبب شده است.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با کشف کارت‌های گرافیک جدید،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lastRenderedPageBreak/>
        <w:t>حجم محاسباتی که توسط کامپیوتر ها انجام می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شود،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پیشرفت شگرفی داشته است.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داشتن هسته های محاسباتی متعدد،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باعث پایین آمدن زمان یادگیری ماشین شده است.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با ظهور ایده ی شبکه‌های عصبی پیچشی که بر اساس کارکرد قشر بینایی در مغز انسان طراحی شده اند،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حجم قابل توجهی از محاسبات کم شده،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ضمن اینکه دقت تفکیک گروه های سالم</w:t>
      </w:r>
      <w:r w:rsidRPr="00D15678">
        <w:rPr>
          <w:rFonts w:ascii="RANSans" w:eastAsia="Times New Roman" w:hAnsi="RANSans" w:cs="Arial"/>
          <w:color w:val="2C2F34"/>
          <w:sz w:val="23"/>
          <w:szCs w:val="23"/>
          <w:shd w:val="clear" w:color="auto" w:fill="FFFFFF"/>
        </w:rPr>
        <w:t xml:space="preserve"> 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و بیمار نیز پیشرفت قابل توجهی را شامل شده است.</w:t>
      </w:r>
    </w:p>
    <w:p w14:paraId="2857FEE6" w14:textId="2B3DA005" w:rsidR="00D15678" w:rsidRPr="00D15678" w:rsidRDefault="00D15678" w:rsidP="00D15678">
      <w:pPr>
        <w:spacing w:after="160" w:line="259" w:lineRule="auto"/>
        <w:jc w:val="both"/>
        <w:rPr>
          <w:rFonts w:ascii="RANSans" w:eastAsia="Times New Roman" w:hAnsi="RANSans" w:cs="Arial"/>
          <w:color w:val="2C2F34"/>
          <w:sz w:val="23"/>
          <w:szCs w:val="23"/>
          <w:shd w:val="clear" w:color="auto" w:fill="FFFFFF"/>
          <w:rtl/>
        </w:rPr>
      </w:pPr>
      <w:r w:rsidRPr="00D15678">
        <w:rPr>
          <w:rFonts w:ascii="RANSans" w:eastAsia="Times New Roman" w:hAnsi="RANSans" w:cs="Arial"/>
          <w:color w:val="2C2F34"/>
          <w:sz w:val="23"/>
          <w:szCs w:val="23"/>
          <w:shd w:val="clear" w:color="auto" w:fill="FFFFFF"/>
        </w:rPr>
        <w:t xml:space="preserve">    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در این تحقیق ،ایده ی اصلی،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تلفیق  شبکه های عمیق یادگیری با شبکه های پرسپترون چند لایه با  رویکرد کارکرد نورون‌های بیولوژیک انسان بوده است. به این صورت که از دو لایه ی پیچشی در ابتدای شبکه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استفاده شده است.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 پس از مسطح کردن خروجی آنها،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سه 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لایه ی مخفی پرسپترون نیز به آن افزوده شده است.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استفاده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ی متعدد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از فیلتر های مختلف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،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چه در لایه های پیچشی و چه در خروجی جدول ویژگی، باعث شده تا افراد افسرده بخوبی از افراد سالم تفکیک شوند.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ب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ه 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دلیل ماهیت تصادفی سیگنال الکتروانسفالوگرام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و همچنین حجم عظیم اطلاعات در یک سیگنال سری زمانی،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از برشهای یک، چهار و پنج ثانیه ای در ورودی این شبکه ها استفاده شد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ه است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.دقت تفکیک لایه ی خروجی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،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زمانی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که سیگنال در برشهای چهار ثانیه ای و بدون همپوشانی ،به شبکه اعمال شد،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 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از سایر حالات بالاتر و قابل اعتماد تر بود. این دقت پس از ۱۲ دوره</w:t>
      </w:r>
      <w:r w:rsidR="00BB33C6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vertAlign w:val="superscript"/>
          <w:rtl/>
        </w:rPr>
        <w:t xml:space="preserve"> </w:t>
      </w: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>برای کل شبکه ۹۳.۸ درصد بدست آمد .امید است طراحی این شبکه ها کمکی هرچند ناچیز در مسیر کمک به بیماران دارای اختلال عمیق افسردگی بنماید.</w:t>
      </w:r>
    </w:p>
    <w:p w14:paraId="52DA7839" w14:textId="77777777" w:rsidR="00D15678" w:rsidRPr="00D15678" w:rsidRDefault="00D15678" w:rsidP="00D15678">
      <w:pPr>
        <w:spacing w:after="160" w:line="259" w:lineRule="auto"/>
        <w:jc w:val="both"/>
        <w:rPr>
          <w:rFonts w:ascii="RANSans" w:eastAsia="Times New Roman" w:hAnsi="RANSans" w:cs="Arial"/>
          <w:color w:val="2C2F34"/>
          <w:sz w:val="23"/>
          <w:szCs w:val="23"/>
          <w:shd w:val="clear" w:color="auto" w:fill="FFFFFF"/>
          <w:rtl/>
        </w:rPr>
      </w:pPr>
    </w:p>
    <w:p w14:paraId="2243052A" w14:textId="77777777" w:rsidR="00D15678" w:rsidRPr="00D15678" w:rsidRDefault="00D15678" w:rsidP="00D15678">
      <w:pPr>
        <w:spacing w:after="160" w:line="259" w:lineRule="auto"/>
        <w:jc w:val="both"/>
        <w:rPr>
          <w:rFonts w:ascii="RANSans" w:eastAsia="Times New Roman" w:hAnsi="RANSans" w:cs="Arial"/>
          <w:color w:val="2C2F34"/>
          <w:sz w:val="23"/>
          <w:szCs w:val="23"/>
          <w:shd w:val="clear" w:color="auto" w:fill="FFFFFF"/>
          <w:rtl/>
        </w:rPr>
      </w:pPr>
      <w:r w:rsidRPr="00D15678">
        <w:rPr>
          <w:rFonts w:ascii="RANSans" w:eastAsia="Times New Roman" w:hAnsi="RANSans" w:cs="Arial" w:hint="cs"/>
          <w:color w:val="2C2F34"/>
          <w:sz w:val="23"/>
          <w:szCs w:val="23"/>
          <w:shd w:val="clear" w:color="auto" w:fill="FFFFFF"/>
          <w:rtl/>
        </w:rPr>
        <w:t xml:space="preserve">کلمات کلیدی: اختلال عمیق افسردگی ، الکتروانسفالوگرام، یادگیری عمیق ، شبکه های عصبی پیچشی </w:t>
      </w:r>
    </w:p>
    <w:p w14:paraId="3089006E" w14:textId="0029E9AA" w:rsidR="00E1017E" w:rsidRPr="00FC4271" w:rsidRDefault="00E1017E" w:rsidP="005174FF">
      <w:pPr>
        <w:rPr>
          <w:rFonts w:cs="B Nazanin"/>
          <w:b/>
          <w:bCs/>
          <w:sz w:val="28"/>
          <w:szCs w:val="28"/>
        </w:rPr>
      </w:pPr>
    </w:p>
    <w:sectPr w:rsidR="00E1017E" w:rsidRPr="00FC4271" w:rsidSect="00AF4162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A8F97" w14:textId="77777777" w:rsidR="006C3081" w:rsidRDefault="006C3081" w:rsidP="00FC4271">
      <w:pPr>
        <w:spacing w:after="0" w:line="240" w:lineRule="auto"/>
      </w:pPr>
      <w:r>
        <w:separator/>
      </w:r>
    </w:p>
  </w:endnote>
  <w:endnote w:type="continuationSeparator" w:id="0">
    <w:p w14:paraId="10A1B3D9" w14:textId="77777777" w:rsidR="006C3081" w:rsidRDefault="006C3081" w:rsidP="00FC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AN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7FE52" w14:textId="77777777" w:rsidR="006C3081" w:rsidRDefault="006C3081" w:rsidP="00FC4271">
      <w:pPr>
        <w:spacing w:after="0" w:line="240" w:lineRule="auto"/>
      </w:pPr>
      <w:r>
        <w:separator/>
      </w:r>
    </w:p>
  </w:footnote>
  <w:footnote w:type="continuationSeparator" w:id="0">
    <w:p w14:paraId="4BB48E8E" w14:textId="77777777" w:rsidR="006C3081" w:rsidRDefault="006C3081" w:rsidP="00FC4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F"/>
    <w:rsid w:val="000A2DA7"/>
    <w:rsid w:val="001158C2"/>
    <w:rsid w:val="001E296F"/>
    <w:rsid w:val="005174FF"/>
    <w:rsid w:val="00636F6E"/>
    <w:rsid w:val="006C3081"/>
    <w:rsid w:val="00882CE2"/>
    <w:rsid w:val="00960884"/>
    <w:rsid w:val="00AE6CD1"/>
    <w:rsid w:val="00AF4162"/>
    <w:rsid w:val="00B5599D"/>
    <w:rsid w:val="00BB33C6"/>
    <w:rsid w:val="00D15678"/>
    <w:rsid w:val="00DA1173"/>
    <w:rsid w:val="00DB0C1E"/>
    <w:rsid w:val="00E1017E"/>
    <w:rsid w:val="00F16F34"/>
    <w:rsid w:val="00FC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950EB"/>
  <w15:docId w15:val="{39868C8C-CC72-48B8-8B73-EF86132D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71"/>
  </w:style>
  <w:style w:type="paragraph" w:styleId="Footer">
    <w:name w:val="footer"/>
    <w:basedOn w:val="Normal"/>
    <w:link w:val="Foot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71"/>
  </w:style>
  <w:style w:type="paragraph" w:styleId="FootnoteText">
    <w:name w:val="footnote text"/>
    <w:basedOn w:val="Normal"/>
    <w:link w:val="FootnoteTextChar"/>
    <w:uiPriority w:val="99"/>
    <w:rsid w:val="00D15678"/>
    <w:pPr>
      <w:spacing w:after="0" w:line="240" w:lineRule="auto"/>
    </w:pPr>
    <w:rPr>
      <w:rFonts w:ascii="Calibri" w:eastAsia="SimSun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5678"/>
    <w:rPr>
      <w:rFonts w:ascii="Calibri" w:eastAsia="SimSun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D156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Mo</cp:lastModifiedBy>
  <cp:revision>3</cp:revision>
  <cp:lastPrinted>2018-12-30T06:17:00Z</cp:lastPrinted>
  <dcterms:created xsi:type="dcterms:W3CDTF">2024-02-14T17:08:00Z</dcterms:created>
  <dcterms:modified xsi:type="dcterms:W3CDTF">2024-02-14T19:36:00Z</dcterms:modified>
</cp:coreProperties>
</file>